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77" w:rsidRDefault="00516077" w:rsidP="00516077">
      <w:pPr>
        <w:spacing w:line="360" w:lineRule="auto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AP Seminar Standards Grading</w:t>
      </w:r>
    </w:p>
    <w:p w:rsidR="00516077" w:rsidRPr="00642FCF" w:rsidRDefault="00516077" w:rsidP="00516077">
      <w:pPr>
        <w:spacing w:line="360" w:lineRule="auto"/>
        <w:jc w:val="center"/>
        <w:rPr>
          <w:rFonts w:ascii="Lucida Sans" w:hAnsi="Lucida Sans"/>
          <w:b/>
        </w:rPr>
      </w:pPr>
    </w:p>
    <w:tbl>
      <w:tblPr>
        <w:tblW w:w="0" w:type="auto"/>
        <w:shd w:val="clear" w:color="auto" w:fill="E7E6E6" w:themeFill="backgroun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1013"/>
        <w:gridCol w:w="900"/>
        <w:gridCol w:w="1244"/>
        <w:gridCol w:w="1088"/>
      </w:tblGrid>
      <w:tr w:rsidR="00516077" w:rsidRPr="00247618" w:rsidTr="008359A3">
        <w:trPr>
          <w:trHeight w:val="450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br w:type="page"/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2E60">
              <w:rPr>
                <w:rFonts w:ascii="Arial" w:hAnsi="Arial" w:cs="Arial"/>
                <w:b/>
                <w:sz w:val="16"/>
                <w:szCs w:val="16"/>
              </w:rPr>
              <w:t>Developing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2E60">
              <w:rPr>
                <w:rFonts w:ascii="Arial" w:hAnsi="Arial" w:cs="Arial"/>
                <w:b/>
                <w:sz w:val="16"/>
                <w:szCs w:val="16"/>
              </w:rPr>
              <w:t>Proficient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2E60">
              <w:rPr>
                <w:rFonts w:ascii="Arial" w:hAnsi="Arial" w:cs="Arial"/>
                <w:b/>
                <w:sz w:val="16"/>
                <w:szCs w:val="16"/>
              </w:rPr>
              <w:t>Accomplished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FB2E60" w:rsidRDefault="00516077" w:rsidP="00835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E60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CD68B" wp14:editId="250F558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110490</wp:posOffset>
                      </wp:positionV>
                      <wp:extent cx="200025" cy="16192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16062" id="5-Point Star 3" o:spid="_x0000_s1026" style="position:absolute;margin-left:18.75pt;margin-top:8.7pt;width:15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" path="m,61850r76403,l100013,r23609,61850l200025,61850r-61812,38225l161823,161925,100013,123699,38202,161925,61812,100075,,61850xe" fillcolor="#5b9bd5 [3204]" strokecolor="#1f4d78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 w:rsidRPr="00FB2E60">
              <w:rPr>
                <w:rFonts w:ascii="Arial" w:hAnsi="Arial" w:cs="Arial"/>
                <w:b/>
                <w:sz w:val="16"/>
                <w:szCs w:val="16"/>
              </w:rPr>
              <w:t>Distinguished</w:t>
            </w:r>
          </w:p>
          <w:p w:rsidR="00516077" w:rsidRPr="00247618" w:rsidRDefault="00516077" w:rsidP="00835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98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C60B8D" w:rsidRDefault="00516077" w:rsidP="008359A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QUESTION AND EXPLORE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8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1)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Identify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a problem or issue.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8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sz w:val="20"/>
                <w:szCs w:val="20"/>
              </w:rPr>
            </w:pPr>
            <w:r w:rsidRPr="00247618">
              <w:rPr>
                <w:rFonts w:ascii="Arial" w:hAnsi="Arial" w:cs="Arial"/>
                <w:bCs/>
                <w:sz w:val="20"/>
                <w:szCs w:val="20"/>
              </w:rPr>
              <w:t xml:space="preserve">2) Use multiple sources to place the problem or issue in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context</w:t>
            </w:r>
            <w:r w:rsidRPr="002476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378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3) Pose complex research questions in order to seek out answers that reflect multiple, divergent, or contradictory perspectives.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55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Access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relevant and useful information for your research using effective strategies.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88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5) Use technology effectively to access and manage information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68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6) Evaluate the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relevance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of the sources of information and data in relation to the inquiry.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68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7) Evaluate the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credibility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of the sources of information and data in relation to the inquiry.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44"/>
        </w:trPr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5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C60B8D" w:rsidRDefault="00516077" w:rsidP="008359A3">
            <w:pPr>
              <w:ind w:left="720" w:hanging="720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60B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UNDERSTAND AND ANALYZE ARGUMENTS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5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Summarize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the main idea of an author’s argument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5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9)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Analyze 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Explain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the logic and line of reasoning of an argument.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55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10)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 Identify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the supporting details of an argument, while avoiding generalizations and oversimplification.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55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11)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Analyze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explain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relevance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credibility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of evidence used to support an argument, taking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context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into consideration.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0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12)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the validity of an argument by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analyzing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of the evidence used to support claims.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3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13)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Connect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an argument to broader issues (i.e. real world connections) by examining the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implications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of the author’s claim.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3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14)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Evaluating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potential resolutions, conclusions, or solutions to problems or issues raised by an author’s argument.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44"/>
        </w:trPr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12"/>
        </w:trPr>
        <w:tc>
          <w:tcPr>
            <w:tcW w:w="6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C60B8D" w:rsidRDefault="00516077" w:rsidP="008359A3">
            <w:pPr>
              <w:ind w:left="720" w:hanging="720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60B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EVALUATE MULTIPLE PERSPECTIVES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07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15)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Identify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multiple perspectives on or arguments about an issue.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50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16)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multiple perspectives on or arguments about an issue.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360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17)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objections, implications, and limitations of alternate, opposing, or competing perspectives or arguments relating to an issue.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44"/>
        </w:trPr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53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C60B8D" w:rsidRDefault="00516077" w:rsidP="008359A3">
            <w:pPr>
              <w:ind w:left="720" w:hanging="720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60B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SYNTHESIZE IDEAS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07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18)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Construct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an argument which uses a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coherent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line of reasoning.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23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19) Attribute knowledge and ideas accurately and ethically, using an appropriate citation style.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88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20)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Interpret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, use, and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synthesize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qualitative and/or quantitative data/information from various perspectives and a variety of sources (e.g., primary, secondary, print, non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47618">
              <w:rPr>
                <w:rFonts w:ascii="Arial" w:hAnsi="Arial" w:cs="Arial"/>
                <w:sz w:val="20"/>
                <w:szCs w:val="20"/>
              </w:rPr>
              <w:t>print) to develop and support an argument.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23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21) Provide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insightful 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cogent </w:t>
            </w:r>
            <w:r w:rsidRPr="00247618">
              <w:rPr>
                <w:rFonts w:ascii="Arial" w:hAnsi="Arial" w:cs="Arial"/>
                <w:sz w:val="20"/>
                <w:szCs w:val="20"/>
              </w:rPr>
              <w:t>commentary that links evidence with claims.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6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22) Offering resolutions, and/or solutions based on evidence.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55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23) Consider the consequences and implications of a proposed resolution, and/or solutions.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44"/>
        </w:trPr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98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C60B8D" w:rsidRDefault="00516077" w:rsidP="008359A3">
            <w:pPr>
              <w:ind w:left="720" w:hanging="720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60B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TEAM, TRANSFORM, AND TRANSMIT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68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24) Writing adheres to established conventions of grammar usage, style, and mechanics.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25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25) Provide individual contribution to overall collaborative effort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70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26) Foster a constructive team climate, resolving conflicts, and facilitating equal contributions of all team members to addre</w:t>
            </w:r>
            <w:r>
              <w:rPr>
                <w:rFonts w:ascii="Arial" w:hAnsi="Arial" w:cs="Arial"/>
                <w:sz w:val="20"/>
                <w:szCs w:val="20"/>
              </w:rPr>
              <w:t>ss complex, open-ended problems.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32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27) Communicate with a presentation that uses effective techniques of design.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516077" w:rsidRPr="00247618" w:rsidTr="008359A3">
        <w:trPr>
          <w:trHeight w:val="477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28) Engage an audience by employing effective techniques of delivery and performance.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44"/>
        </w:trPr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153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C60B8D" w:rsidRDefault="00516077" w:rsidP="008359A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0B8D">
              <w:rPr>
                <w:rFonts w:ascii="Arial" w:hAnsi="Arial" w:cs="Arial"/>
                <w:b/>
                <w:sz w:val="20"/>
                <w:szCs w:val="20"/>
                <w:u w:val="single"/>
              </w:rPr>
              <w:t>REFLECTION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55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>29)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7618">
              <w:rPr>
                <w:rFonts w:ascii="Arial" w:hAnsi="Arial" w:cs="Arial"/>
                <w:b/>
                <w:bCs/>
                <w:sz w:val="20"/>
                <w:szCs w:val="20"/>
              </w:rPr>
              <w:t>Reflect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upon the individual learning process for a given performance task by identifying both successes and areas for improvement.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555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30)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247618">
              <w:rPr>
                <w:rFonts w:ascii="Arial" w:hAnsi="Arial" w:cs="Arial"/>
                <w:sz w:val="20"/>
                <w:szCs w:val="20"/>
              </w:rPr>
              <w:t> upon group dynamics, roles, allocation of tasks, and identify both successes and areas for improvement.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50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31)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upon biases and their impact on learning process, research, and final products.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50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32)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upon the process of using lenses and perspectives as complementary tools for expanding inquiry. 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6077" w:rsidRPr="00247618" w:rsidTr="008359A3">
        <w:trPr>
          <w:trHeight w:val="450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sz w:val="20"/>
                <w:szCs w:val="20"/>
              </w:rPr>
            </w:pPr>
            <w:r w:rsidRPr="00247618">
              <w:rPr>
                <w:rFonts w:ascii="Arial" w:hAnsi="Arial" w:cs="Arial"/>
                <w:sz w:val="20"/>
                <w:szCs w:val="20"/>
              </w:rPr>
              <w:t xml:space="preserve">33) </w:t>
            </w:r>
            <w:r w:rsidRPr="00247618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247618">
              <w:rPr>
                <w:rFonts w:ascii="Arial" w:hAnsi="Arial" w:cs="Arial"/>
                <w:sz w:val="20"/>
                <w:szCs w:val="20"/>
              </w:rPr>
              <w:t xml:space="preserve"> upon your effectiveness with time-management toward the satisfaction of meeting your goal.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6077" w:rsidRPr="00247618" w:rsidRDefault="00516077" w:rsidP="008359A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B5342" w:rsidRDefault="00CB5342"/>
    <w:sectPr w:rsidR="00CB5342" w:rsidSect="00516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77"/>
    <w:rsid w:val="00516077"/>
    <w:rsid w:val="00C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D10EA-1E4F-4219-B246-A81D8065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0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koverton</cp:lastModifiedBy>
  <cp:revision>1</cp:revision>
  <dcterms:created xsi:type="dcterms:W3CDTF">2017-08-22T00:21:00Z</dcterms:created>
  <dcterms:modified xsi:type="dcterms:W3CDTF">2017-08-22T00:26:00Z</dcterms:modified>
</cp:coreProperties>
</file>